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6"/>
          <w:szCs w:val="26"/>
          <w:u w:val="single"/>
        </w:rPr>
      </w:pPr>
      <w:r w:rsidDel="00000000" w:rsidR="00000000" w:rsidRPr="00000000">
        <w:rPr>
          <w:rFonts w:ascii="Calibri" w:cs="Calibri" w:eastAsia="Calibri" w:hAnsi="Calibri"/>
          <w:b w:val="1"/>
          <w:sz w:val="26"/>
          <w:szCs w:val="26"/>
        </w:rPr>
        <w:drawing>
          <wp:inline distB="0" distT="0" distL="0" distR="0">
            <wp:extent cx="3114675" cy="704850"/>
            <wp:effectExtent b="0" l="0" r="0" t="0"/>
            <wp:docPr descr="riba-logo" id="5" name="image4.png"/>
            <a:graphic>
              <a:graphicData uri="http://schemas.openxmlformats.org/drawingml/2006/picture">
                <pic:pic>
                  <pic:nvPicPr>
                    <pic:cNvPr descr="riba-logo" id="0" name="image4.png"/>
                    <pic:cNvPicPr preferRelativeResize="0"/>
                  </pic:nvPicPr>
                  <pic:blipFill>
                    <a:blip r:embed="rId6"/>
                    <a:srcRect b="0" l="0" r="0" t="0"/>
                    <a:stretch>
                      <a:fillRect/>
                    </a:stretch>
                  </pic:blipFill>
                  <pic:spPr>
                    <a:xfrm>
                      <a:off x="0" y="0"/>
                      <a:ext cx="31146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vabi ljubitelje plavanja na </w:t>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PLAVALNI IZZIV 2019</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Calibri" w:cs="Calibri" w:eastAsia="Calibri" w:hAnsi="Calibri"/>
          <w:sz w:val="26"/>
          <w:szCs w:val="26"/>
        </w:rPr>
      </w:pPr>
      <w:r w:rsidDel="00000000" w:rsidR="00000000" w:rsidRPr="00000000">
        <w:rPr>
          <w:rtl w:val="0"/>
        </w:rPr>
      </w:r>
    </w:p>
    <w:tbl>
      <w:tblPr>
        <w:tblStyle w:val="Table1"/>
        <w:tblW w:w="101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2835"/>
        <w:gridCol w:w="4165"/>
        <w:tblGridChange w:id="0">
          <w:tblGrid>
            <w:gridCol w:w="3195"/>
            <w:gridCol w:w="2835"/>
            <w:gridCol w:w="416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jc w:val="center"/>
              <w:rPr>
                <w:rFonts w:ascii="Calibri" w:cs="Calibri" w:eastAsia="Calibri" w:hAnsi="Calibri"/>
                <w:b w:val="1"/>
                <w:sz w:val="28"/>
                <w:szCs w:val="28"/>
              </w:rPr>
            </w:pPr>
            <w:r w:rsidDel="00000000" w:rsidR="00000000" w:rsidRPr="00000000">
              <w:rPr>
                <w:rFonts w:ascii="Calibri" w:cs="Calibri" w:eastAsia="Calibri" w:hAnsi="Calibri"/>
                <w:b w:val="1"/>
                <w:sz w:val="26"/>
                <w:szCs w:val="26"/>
              </w:rPr>
              <w:drawing>
                <wp:inline distB="0" distT="0" distL="0" distR="0">
                  <wp:extent cx="1857058" cy="644115"/>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857058" cy="6441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805180" cy="805180"/>
                  <wp:effectExtent b="0" l="0" r="0" t="0"/>
                  <wp:docPr id="3"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805180" cy="80518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jc w:val="center"/>
              <w:rPr>
                <w:rFonts w:ascii="Calibri" w:cs="Calibri" w:eastAsia="Calibri" w:hAnsi="Calibri"/>
                <w:b w:val="1"/>
                <w:sz w:val="28"/>
                <w:szCs w:val="28"/>
              </w:rPr>
            </w:pPr>
            <w:r w:rsidDel="00000000" w:rsidR="00000000" w:rsidRPr="00000000">
              <w:rPr>
                <w:rFonts w:ascii="Calibri" w:cs="Calibri" w:eastAsia="Calibri" w:hAnsi="Calibri"/>
                <w:b w:val="1"/>
                <w:sz w:val="26"/>
                <w:szCs w:val="26"/>
              </w:rPr>
              <w:drawing>
                <wp:inline distB="0" distT="0" distL="0" distR="0">
                  <wp:extent cx="1491497" cy="790575"/>
                  <wp:effectExtent b="0" l="0" r="0" t="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491497" cy="790575"/>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jc w:val="center"/>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952817" cy="525175"/>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952817" cy="525175"/>
                          </a:xfrm>
                          <a:prstGeom prst="rect"/>
                          <a:ln/>
                        </pic:spPr>
                      </pic:pic>
                    </a:graphicData>
                  </a:graphic>
                </wp:inline>
              </w:drawing>
            </w:r>
            <w:r w:rsidDel="00000000" w:rsidR="00000000" w:rsidRPr="00000000">
              <w:rPr>
                <w:rFonts w:ascii="Calibri" w:cs="Calibri" w:eastAsia="Calibri" w:hAnsi="Calibri"/>
                <w:b w:val="1"/>
                <w:sz w:val="28"/>
                <w:szCs w:val="28"/>
              </w:rPr>
              <w:drawing>
                <wp:inline distB="114300" distT="114300" distL="114300" distR="114300">
                  <wp:extent cx="638492" cy="644045"/>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38492" cy="64404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jc w:val="center"/>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Calibri" w:cs="Calibri" w:eastAsia="Calibri" w:hAnsi="Calibri"/>
          <w:sz w:val="36"/>
          <w:szCs w:val="36"/>
          <w:u w:val="single"/>
        </w:rPr>
      </w:pPr>
      <w:r w:rsidDel="00000000" w:rsidR="00000000" w:rsidRPr="00000000">
        <w:rPr>
          <w:rFonts w:ascii="Calibri" w:cs="Calibri" w:eastAsia="Calibri" w:hAnsi="Calibri"/>
          <w:sz w:val="36"/>
          <w:szCs w:val="36"/>
          <w:u w:val="single"/>
          <w:rtl w:val="0"/>
        </w:rPr>
        <w:t xml:space="preserve">V nedeljo 1.12. 2019 ob 11.00 uri</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Prizorišče</w:t>
      </w:r>
      <w:r w:rsidDel="00000000" w:rsidR="00000000" w:rsidRPr="00000000">
        <w:rPr>
          <w:rFonts w:ascii="Arial" w:cs="Arial" w:eastAsia="Arial" w:hAnsi="Arial"/>
          <w:sz w:val="20"/>
          <w:szCs w:val="20"/>
          <w:rtl w:val="0"/>
        </w:rPr>
        <w:t xml:space="preserve">: Ljubljana, Kodeljevo, 25 metrski bazen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Merjenje</w:t>
      </w:r>
      <w:r w:rsidDel="00000000" w:rsidR="00000000" w:rsidRPr="00000000">
        <w:rPr>
          <w:rFonts w:ascii="Arial" w:cs="Arial" w:eastAsia="Arial" w:hAnsi="Arial"/>
          <w:sz w:val="20"/>
          <w:szCs w:val="20"/>
          <w:rtl w:val="0"/>
        </w:rPr>
        <w:t xml:space="preserve">: elektronsko, Timing Ljubljana</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Prijave</w:t>
      </w:r>
      <w:r w:rsidDel="00000000" w:rsidR="00000000" w:rsidRPr="00000000">
        <w:rPr>
          <w:rFonts w:ascii="Arial" w:cs="Arial" w:eastAsia="Arial" w:hAnsi="Arial"/>
          <w:sz w:val="20"/>
          <w:szCs w:val="20"/>
          <w:rtl w:val="0"/>
        </w:rPr>
        <w:t xml:space="preserve">: preko spletne strani </w:t>
      </w:r>
      <w:hyperlink r:id="rId12">
        <w:r w:rsidDel="00000000" w:rsidR="00000000" w:rsidRPr="00000000">
          <w:rPr>
            <w:rFonts w:ascii="Arial" w:cs="Arial" w:eastAsia="Arial" w:hAnsi="Arial"/>
            <w:color w:val="1155cc"/>
            <w:sz w:val="20"/>
            <w:szCs w:val="20"/>
            <w:u w:val="single"/>
            <w:rtl w:val="0"/>
          </w:rPr>
          <w:t xml:space="preserve">www.riba-drustvo.si</w:t>
        </w:r>
      </w:hyperlink>
      <w:r w:rsidDel="00000000" w:rsidR="00000000" w:rsidRPr="00000000">
        <w:rPr>
          <w:rFonts w:ascii="Arial" w:cs="Arial" w:eastAsia="Arial" w:hAnsi="Arial"/>
          <w:sz w:val="20"/>
          <w:szCs w:val="20"/>
          <w:rtl w:val="0"/>
        </w:rPr>
        <w:t xml:space="preserve">, do petka 29.11. 2019. Dodatne informacije na </w:t>
      </w:r>
      <w:hyperlink r:id="rId13">
        <w:r w:rsidDel="00000000" w:rsidR="00000000" w:rsidRPr="00000000">
          <w:rPr>
            <w:rFonts w:ascii="Arial" w:cs="Arial" w:eastAsia="Arial" w:hAnsi="Arial"/>
            <w:color w:val="1155cc"/>
            <w:sz w:val="20"/>
            <w:szCs w:val="20"/>
            <w:u w:val="single"/>
            <w:rtl w:val="0"/>
          </w:rPr>
          <w:t xml:space="preserve">barbara@riba-drustvo.si</w:t>
        </w:r>
      </w:hyperlink>
      <w:r w:rsidDel="00000000" w:rsidR="00000000" w:rsidRPr="00000000">
        <w:rPr>
          <w:rFonts w:ascii="Arial" w:cs="Arial" w:eastAsia="Arial" w:hAnsi="Arial"/>
          <w:sz w:val="20"/>
          <w:szCs w:val="20"/>
          <w:rtl w:val="0"/>
        </w:rPr>
        <w:t xml:space="preserve"> ali 031 742-782. Tekmovalce prosimo, da se prijavijo pravočasno preko prijavnice na spletni strani.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Urnik</w:t>
      </w:r>
      <w:r w:rsidDel="00000000" w:rsidR="00000000" w:rsidRPr="00000000">
        <w:rPr>
          <w:rFonts w:ascii="Arial" w:cs="Arial" w:eastAsia="Arial" w:hAnsi="Arial"/>
          <w:sz w:val="20"/>
          <w:szCs w:val="20"/>
          <w:rtl w:val="0"/>
        </w:rPr>
        <w:t xml:space="preserve">:</w:t>
        <w:tab/>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10.00 – 11:00 </w:t>
        <w:tab/>
        <w:tab/>
        <w:t xml:space="preserve">plačilo startnine in potrditev prijav, razplavanje,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11:00</w:t>
        <w:tab/>
        <w:tab/>
        <w:tab/>
        <w:t xml:space="preserve">tekmovanje in Cooperjev test.</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Discipline:</w:t>
      </w:r>
      <w:r w:rsidDel="00000000" w:rsidR="00000000" w:rsidRPr="00000000">
        <w:rPr>
          <w:rFonts w:ascii="Arial" w:cs="Arial" w:eastAsia="Arial" w:hAnsi="Arial"/>
          <w:sz w:val="20"/>
          <w:szCs w:val="20"/>
          <w:rtl w:val="0"/>
        </w:rPr>
        <w:t xml:space="preserve"> 50 prosto, </w:t>
      </w:r>
      <w:r w:rsidDel="00000000" w:rsidR="00000000" w:rsidRPr="00000000">
        <w:rPr>
          <w:rFonts w:ascii="Arial" w:cs="Arial" w:eastAsia="Arial" w:hAnsi="Arial"/>
          <w:sz w:val="20"/>
          <w:szCs w:val="20"/>
          <w:rtl w:val="0"/>
        </w:rPr>
        <w:t xml:space="preserve">100 mešano, 50 prsno, 50 hrbtno, 200 prosto, 50 delfin, štafeta 4x50  prosto mix (2+2), </w:t>
      </w:r>
      <w:r w:rsidDel="00000000" w:rsidR="00000000" w:rsidRPr="00000000">
        <w:rPr>
          <w:rFonts w:ascii="Arial" w:cs="Arial" w:eastAsia="Arial" w:hAnsi="Arial"/>
          <w:b w:val="1"/>
          <w:sz w:val="20"/>
          <w:szCs w:val="20"/>
          <w:rtl w:val="0"/>
        </w:rPr>
        <w:t xml:space="preserve">ni nujno, da je štafeta klubska*</w:t>
      </w:r>
      <w:r w:rsidDel="00000000" w:rsidR="00000000" w:rsidRPr="00000000">
        <w:rPr>
          <w:rFonts w:ascii="Arial" w:cs="Arial" w:eastAsia="Arial" w:hAnsi="Arial"/>
          <w:sz w:val="20"/>
          <w:szCs w:val="20"/>
          <w:rtl w:val="0"/>
        </w:rPr>
        <w:t xml:space="preserve">, 800 prosto, Cooperjev test za rekreativce.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Urnik je okviren in si pridržujemo pravico do sprememb razporeda disciplin in urnika glede na prijave. Prijava štafet bo možna do 12.00 ure, tekmovalci lahko med vsemi prisotnim na bazenu sestavijo čim bolj zanimivo štafeto, določite tudi ime štafete. Rekorde po kategorijah bomo zabeležili!</w:t>
      </w:r>
    </w:p>
    <w:p w:rsidR="00000000" w:rsidDel="00000000" w:rsidP="00000000" w:rsidRDefault="00000000" w:rsidRPr="00000000" w14:paraId="0000001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Kategorije</w:t>
      </w:r>
      <w:r w:rsidDel="00000000" w:rsidR="00000000" w:rsidRPr="00000000">
        <w:rPr>
          <w:rFonts w:ascii="Arial" w:cs="Arial" w:eastAsia="Arial" w:hAnsi="Arial"/>
          <w:sz w:val="20"/>
          <w:szCs w:val="20"/>
          <w:rtl w:val="0"/>
        </w:rPr>
        <w:t xml:space="preserve">: do 18 let, 18 – 24, 25 – 29, 30 – 34, 35 – 39, 40 – 44, 45 – 49, 50 – 54, 55 – 59, 60 – 64, 65 – 69, 70 – 74, 75 – 79, 80 – 84, 85 – 89, 90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Pravila tekmovanja:</w:t>
      </w:r>
      <w:r w:rsidDel="00000000" w:rsidR="00000000" w:rsidRPr="00000000">
        <w:rPr>
          <w:rFonts w:ascii="Arial" w:cs="Arial" w:eastAsia="Arial" w:hAnsi="Arial"/>
          <w:sz w:val="20"/>
          <w:szCs w:val="20"/>
          <w:rtl w:val="0"/>
        </w:rPr>
        <w:t xml:space="preserve"> nastopijo lahko plavalci iz Slovenije in tujine. Po prijavljenih časih bodo razdeljeni v skupine. Vsak tekmovalec ima pravico do nastopa v 4 posamičnih disciplinah in štafeti. Po potrebi bomo moško in žensko kategorijo združili v skupen štart.</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Prijave na 800 prosto</w:t>
      </w:r>
      <w:r w:rsidDel="00000000" w:rsidR="00000000" w:rsidRPr="00000000">
        <w:rPr>
          <w:rFonts w:ascii="Arial" w:cs="Arial" w:eastAsia="Arial" w:hAnsi="Arial"/>
          <w:sz w:val="20"/>
          <w:szCs w:val="20"/>
          <w:rtl w:val="0"/>
        </w:rPr>
        <w:t xml:space="preserve">: vsi tekmovalci morajo ob prijavi navesti predviden čas plavanja. Tekmovalce prosimo, da svoj nastop osebno potrdijo do 10.30. Naknadnih prijav ne bomo sprejemali.</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Štartnina:</w:t>
      </w:r>
      <w:r w:rsidDel="00000000" w:rsidR="00000000" w:rsidRPr="00000000">
        <w:rPr>
          <w:rFonts w:ascii="Arial" w:cs="Arial" w:eastAsia="Arial" w:hAnsi="Arial"/>
          <w:sz w:val="20"/>
          <w:szCs w:val="20"/>
          <w:rtl w:val="0"/>
        </w:rPr>
        <w:t xml:space="preserve"> 15 EUR. Udeležba na Cooperjevem testu je brezplačna.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Nagrade: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0" w:firstLine="0"/>
        <w:rPr>
          <w:rFonts w:ascii="Arial" w:cs="Arial" w:eastAsia="Arial" w:hAnsi="Arial"/>
          <w:sz w:val="20"/>
          <w:szCs w:val="20"/>
        </w:rPr>
      </w:pPr>
      <w:bookmarkStart w:colFirst="0" w:colLast="0" w:name="_qnfig6kiqbyz" w:id="0"/>
      <w:bookmarkEnd w:id="0"/>
      <w:r w:rsidDel="00000000" w:rsidR="00000000" w:rsidRPr="00000000">
        <w:rPr>
          <w:rFonts w:ascii="Arial" w:cs="Arial" w:eastAsia="Arial" w:hAnsi="Arial"/>
          <w:sz w:val="20"/>
          <w:szCs w:val="20"/>
          <w:rtl w:val="0"/>
        </w:rPr>
        <w:t xml:space="preserve">Diplome zmagovalcem po kategorijah bomo podelili takoj po koncu tekmovanja, zato naprošamo tekmovalce, da počakajo do zaključka. Po pošti ne bomo pošiljali ničesar.</w:t>
      </w:r>
    </w:p>
    <w:sectPr>
      <w:headerReference r:id="rId14" w:type="default"/>
      <w:headerReference r:id="rId15" w:type="first"/>
      <w:footerReference r:id="rId16" w:type="default"/>
      <w:footerReference r:id="rId17" w:type="first"/>
      <w:pgSz w:h="16837" w:w="11905"/>
      <w:pgMar w:bottom="1276" w:top="426" w:left="99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center" w:pos="4536"/>
        <w:tab w:val="right" w:pos="9072"/>
      </w:tabs>
      <w:spacing w:after="845" w:before="0" w:line="240" w:lineRule="auto"/>
      <w:jc w:val="center"/>
      <w:rPr>
        <w:rFonts w:ascii="Arial Narrow" w:cs="Arial Narrow" w:eastAsia="Arial Narrow" w:hAnsi="Arial Narrow"/>
        <w:b w:val="0"/>
        <w:color w:val="999999"/>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center" w:pos="4536"/>
        <w:tab w:val="right" w:pos="9072"/>
      </w:tabs>
      <w:spacing w:after="0" w:before="142" w:line="240" w:lineRule="auto"/>
      <w:jc w:val="center"/>
      <w:rPr>
        <w:rFonts w:ascii="Times New Roman" w:cs="Times New Roman" w:eastAsia="Times New Roman" w:hAnsi="Times New Roman"/>
        <w:b w:val="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hyperlink" Target="mailto:barbara@riba-drustvo.si" TargetMode="External"/><Relationship Id="rId12" Type="http://schemas.openxmlformats.org/officeDocument/2006/relationships/hyperlink" Target="http://www.riba-drustvo.s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1.gif"/></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