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3D3B" w14:textId="77777777" w:rsidR="00320B12" w:rsidRPr="00917F5F" w:rsidRDefault="00320B12" w:rsidP="00917F5F">
      <w:pPr>
        <w:overflowPunct/>
        <w:textAlignment w:val="auto"/>
        <w:rPr>
          <w:rFonts w:ascii="Verdana" w:hAnsi="Verdana" w:cs="TT57t00"/>
          <w:b/>
          <w:color w:val="000000"/>
          <w:sz w:val="24"/>
          <w:szCs w:val="24"/>
        </w:rPr>
      </w:pPr>
    </w:p>
    <w:p w14:paraId="51C75DCE" w14:textId="418B9A81" w:rsidR="00E16A00" w:rsidRPr="00917F5F" w:rsidRDefault="00E16A00" w:rsidP="00E16A00">
      <w:pPr>
        <w:overflowPunct/>
        <w:jc w:val="center"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  <w:r w:rsidRPr="00917F5F">
        <w:rPr>
          <w:rFonts w:ascii="Verdana" w:hAnsi="Verdana" w:cs="Helvetica"/>
          <w:b/>
          <w:color w:val="000000"/>
          <w:sz w:val="24"/>
          <w:szCs w:val="24"/>
        </w:rPr>
        <w:t>RAZPIS</w:t>
      </w:r>
      <w:r w:rsidR="000E1FBB">
        <w:rPr>
          <w:rFonts w:ascii="Verdana" w:hAnsi="Verdana" w:cs="Helvetica"/>
          <w:b/>
          <w:color w:val="000000"/>
          <w:sz w:val="24"/>
          <w:szCs w:val="24"/>
        </w:rPr>
        <w:t>: JERČIJEV MEMORIAL 2019</w:t>
      </w:r>
    </w:p>
    <w:p w14:paraId="51C75DCF" w14:textId="3244EE55" w:rsidR="00E16A00" w:rsidRPr="00917F5F" w:rsidRDefault="00E16A00" w:rsidP="00E16A00">
      <w:pPr>
        <w:overflowPunct/>
        <w:jc w:val="center"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2A8A9C7B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3900B7EE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0284CCEE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51C75DD1" w14:textId="6B9D0990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  <w:r w:rsidRPr="00917F5F">
        <w:rPr>
          <w:rFonts w:ascii="Verdana" w:hAnsi="Verdana" w:cs="Helvetica"/>
          <w:b/>
          <w:color w:val="000000"/>
          <w:sz w:val="24"/>
          <w:szCs w:val="24"/>
        </w:rPr>
        <w:t>ORGANIZATORJA:</w:t>
      </w:r>
      <w:r w:rsidRPr="00917F5F">
        <w:rPr>
          <w:rFonts w:ascii="Verdana" w:hAnsi="Verdana" w:cs="Helvetica"/>
          <w:color w:val="000000"/>
          <w:sz w:val="24"/>
          <w:szCs w:val="24"/>
        </w:rPr>
        <w:t xml:space="preserve"> Športna zveza Ljubljane in Teniško društvo Slovan</w:t>
      </w:r>
    </w:p>
    <w:p w14:paraId="64032BC1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51C75DD3" w14:textId="3BB6846D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  <w:r w:rsidRPr="00917F5F">
        <w:rPr>
          <w:rFonts w:ascii="Verdana" w:hAnsi="Verdana" w:cs="Helvetica"/>
          <w:b/>
          <w:color w:val="000000"/>
          <w:sz w:val="24"/>
          <w:szCs w:val="24"/>
        </w:rPr>
        <w:t>IZVAJALEC:</w:t>
      </w:r>
      <w:r w:rsidRPr="00917F5F">
        <w:rPr>
          <w:rFonts w:ascii="Verdana" w:hAnsi="Verdana" w:cs="Helvetica"/>
          <w:color w:val="000000"/>
          <w:sz w:val="24"/>
          <w:szCs w:val="24"/>
        </w:rPr>
        <w:t xml:space="preserve"> Teniško društvo Slovan</w:t>
      </w:r>
    </w:p>
    <w:p w14:paraId="21FF71F9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51C75DD5" w14:textId="68B27A01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  <w:r w:rsidRPr="00917F5F">
        <w:rPr>
          <w:rFonts w:ascii="Verdana" w:hAnsi="Verdana" w:cs="Helvetica"/>
          <w:b/>
          <w:color w:val="000000"/>
          <w:sz w:val="24"/>
          <w:szCs w:val="24"/>
        </w:rPr>
        <w:t>KRAJ TEKMOVANJA:</w:t>
      </w:r>
      <w:r w:rsidRPr="00917F5F">
        <w:rPr>
          <w:rFonts w:ascii="Verdana" w:hAnsi="Verdana" w:cs="Helvetica"/>
          <w:color w:val="000000"/>
          <w:sz w:val="24"/>
          <w:szCs w:val="24"/>
        </w:rPr>
        <w:t xml:space="preserve"> Teniški center Kodeljevo</w:t>
      </w:r>
    </w:p>
    <w:p w14:paraId="0467DD59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51C75DD7" w14:textId="5FC42FBA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  <w:r w:rsidRPr="00917F5F">
        <w:rPr>
          <w:rFonts w:ascii="Verdana" w:hAnsi="Verdana" w:cs="Helvetica"/>
          <w:b/>
          <w:color w:val="000000"/>
          <w:sz w:val="24"/>
          <w:szCs w:val="24"/>
        </w:rPr>
        <w:t>ČAS TEKMOVANJA:</w:t>
      </w:r>
      <w:r w:rsidRPr="00917F5F">
        <w:rPr>
          <w:rFonts w:ascii="Verdana" w:hAnsi="Verdana" w:cs="Helvetica"/>
          <w:color w:val="000000"/>
          <w:sz w:val="24"/>
          <w:szCs w:val="24"/>
        </w:rPr>
        <w:t xml:space="preserve"> </w:t>
      </w:r>
      <w:r w:rsidR="000E1FBB">
        <w:rPr>
          <w:rFonts w:ascii="Verdana" w:hAnsi="Verdana" w:cs="Helvetica"/>
          <w:color w:val="000000"/>
          <w:sz w:val="24"/>
          <w:szCs w:val="24"/>
        </w:rPr>
        <w:t>31.8.2019</w:t>
      </w:r>
    </w:p>
    <w:p w14:paraId="56BE0B9B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51C75DD9" w14:textId="1FA34C97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  <w:r w:rsidRPr="00917F5F">
        <w:rPr>
          <w:rFonts w:ascii="Verdana" w:hAnsi="Verdana" w:cs="Helvetica"/>
          <w:b/>
          <w:color w:val="000000"/>
          <w:sz w:val="24"/>
          <w:szCs w:val="24"/>
        </w:rPr>
        <w:t>PRAVICA NASTOPA:</w:t>
      </w:r>
      <w:r w:rsidRPr="00917F5F">
        <w:rPr>
          <w:rFonts w:ascii="Verdana" w:hAnsi="Verdana" w:cs="Helvetica"/>
          <w:color w:val="000000"/>
          <w:sz w:val="24"/>
          <w:szCs w:val="24"/>
        </w:rPr>
        <w:t xml:space="preserve"> </w:t>
      </w:r>
      <w:r w:rsidR="00374669">
        <w:rPr>
          <w:rFonts w:ascii="Verdana" w:hAnsi="Verdana" w:cs="Helvetica"/>
          <w:color w:val="000000"/>
          <w:sz w:val="24"/>
          <w:szCs w:val="24"/>
        </w:rPr>
        <w:t>Rekreativni igralci tenisa</w:t>
      </w:r>
    </w:p>
    <w:p w14:paraId="6FEE90D0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color w:val="000000"/>
          <w:sz w:val="24"/>
          <w:szCs w:val="24"/>
        </w:rPr>
      </w:pPr>
    </w:p>
    <w:p w14:paraId="51C75DDA" w14:textId="53D00F7A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FF"/>
          <w:sz w:val="24"/>
          <w:szCs w:val="24"/>
        </w:rPr>
      </w:pPr>
      <w:r w:rsidRPr="00917F5F">
        <w:rPr>
          <w:rFonts w:ascii="Verdana" w:hAnsi="Verdana" w:cs="Helvetica"/>
          <w:b/>
          <w:color w:val="000000"/>
          <w:sz w:val="24"/>
          <w:szCs w:val="24"/>
        </w:rPr>
        <w:t>PRIJAVE:</w:t>
      </w:r>
      <w:r w:rsidRPr="00917F5F">
        <w:rPr>
          <w:rFonts w:ascii="Verdana" w:hAnsi="Verdana" w:cs="Helvetica"/>
          <w:color w:val="000000"/>
          <w:sz w:val="24"/>
          <w:szCs w:val="24"/>
        </w:rPr>
        <w:t xml:space="preserve"> Rok za prijave je </w:t>
      </w:r>
      <w:r w:rsidR="00320B12" w:rsidRPr="00917F5F">
        <w:rPr>
          <w:rFonts w:ascii="Verdana" w:hAnsi="Verdana" w:cs="Helvetica"/>
          <w:color w:val="000000"/>
          <w:sz w:val="24"/>
          <w:szCs w:val="24"/>
        </w:rPr>
        <w:t>2</w:t>
      </w:r>
      <w:r w:rsidR="00374669">
        <w:rPr>
          <w:rFonts w:ascii="Verdana" w:hAnsi="Verdana" w:cs="Helvetica"/>
          <w:color w:val="000000"/>
          <w:sz w:val="24"/>
          <w:szCs w:val="24"/>
        </w:rPr>
        <w:t>0</w:t>
      </w:r>
      <w:r w:rsidRPr="00917F5F">
        <w:rPr>
          <w:rFonts w:ascii="Verdana" w:hAnsi="Verdana" w:cs="Helvetica"/>
          <w:color w:val="000000"/>
          <w:sz w:val="24"/>
          <w:szCs w:val="24"/>
        </w:rPr>
        <w:t>.</w:t>
      </w:r>
      <w:r w:rsidR="00374669">
        <w:rPr>
          <w:rFonts w:ascii="Verdana" w:hAnsi="Verdana" w:cs="Helvetica"/>
          <w:color w:val="000000"/>
          <w:sz w:val="24"/>
          <w:szCs w:val="24"/>
        </w:rPr>
        <w:t>8</w:t>
      </w:r>
      <w:r w:rsidRPr="00917F5F">
        <w:rPr>
          <w:rFonts w:ascii="Verdana" w:hAnsi="Verdana" w:cs="Helvetica"/>
          <w:color w:val="000000"/>
          <w:sz w:val="24"/>
          <w:szCs w:val="24"/>
        </w:rPr>
        <w:t>.201</w:t>
      </w:r>
      <w:r w:rsidR="00374669">
        <w:rPr>
          <w:rFonts w:ascii="Verdana" w:hAnsi="Verdana" w:cs="Helvetica"/>
          <w:color w:val="000000"/>
          <w:sz w:val="24"/>
          <w:szCs w:val="24"/>
        </w:rPr>
        <w:t>9</w:t>
      </w:r>
      <w:r w:rsidRPr="00917F5F">
        <w:rPr>
          <w:rFonts w:ascii="Verdana" w:hAnsi="Verdana" w:cs="Helvetica"/>
          <w:color w:val="000000"/>
          <w:sz w:val="24"/>
          <w:szCs w:val="24"/>
        </w:rPr>
        <w:t>, prijave je</w:t>
      </w:r>
      <w:r w:rsidR="004239A0" w:rsidRPr="00917F5F">
        <w:rPr>
          <w:rFonts w:ascii="Verdana" w:hAnsi="Verdana" w:cs="Helvetica"/>
          <w:color w:val="000000"/>
          <w:sz w:val="24"/>
          <w:szCs w:val="24"/>
        </w:rPr>
        <w:t xml:space="preserve"> mogoča </w:t>
      </w:r>
      <w:r w:rsidR="00374669">
        <w:rPr>
          <w:rFonts w:ascii="Verdana" w:hAnsi="Verdana" w:cs="Helvetica"/>
          <w:color w:val="000000"/>
          <w:sz w:val="24"/>
          <w:szCs w:val="24"/>
        </w:rPr>
        <w:t xml:space="preserve">v gostinskem lokalu </w:t>
      </w:r>
      <w:r w:rsidR="002C65DA">
        <w:rPr>
          <w:rFonts w:ascii="Verdana" w:hAnsi="Verdana" w:cs="Helvetica"/>
          <w:color w:val="000000"/>
          <w:sz w:val="24"/>
          <w:szCs w:val="24"/>
        </w:rPr>
        <w:t>ob teniških igriščih</w:t>
      </w:r>
      <w:r w:rsidR="004239A0" w:rsidRPr="00917F5F">
        <w:rPr>
          <w:rFonts w:ascii="Verdana" w:hAnsi="Verdana" w:cs="Helvetica"/>
          <w:color w:val="000000"/>
          <w:sz w:val="24"/>
          <w:szCs w:val="24"/>
        </w:rPr>
        <w:t xml:space="preserve"> ali</w:t>
      </w:r>
      <w:r w:rsidRPr="00917F5F">
        <w:rPr>
          <w:rFonts w:ascii="Verdana" w:hAnsi="Verdana" w:cs="Helvetica"/>
          <w:color w:val="000000"/>
          <w:sz w:val="24"/>
          <w:szCs w:val="24"/>
        </w:rPr>
        <w:t xml:space="preserve"> na </w:t>
      </w:r>
      <w:r w:rsidRPr="00917F5F">
        <w:rPr>
          <w:rFonts w:ascii="Verdana" w:hAnsi="Verdana" w:cs="Helvetica"/>
          <w:color w:val="0000FF"/>
          <w:sz w:val="24"/>
          <w:szCs w:val="24"/>
        </w:rPr>
        <w:t>info@tdslovan.si</w:t>
      </w:r>
    </w:p>
    <w:p w14:paraId="51C75DDC" w14:textId="61F1377B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  <w:r w:rsidRPr="00917F5F">
        <w:rPr>
          <w:rFonts w:ascii="Verdana" w:hAnsi="Verdana" w:cs="Helvetica"/>
          <w:color w:val="000000"/>
          <w:sz w:val="24"/>
          <w:szCs w:val="24"/>
        </w:rPr>
        <w:t xml:space="preserve">Prijavnine </w:t>
      </w:r>
      <w:r w:rsidR="002C65DA">
        <w:rPr>
          <w:rFonts w:ascii="Verdana" w:hAnsi="Verdana" w:cs="Helvetica"/>
          <w:color w:val="000000"/>
          <w:sz w:val="24"/>
          <w:szCs w:val="24"/>
        </w:rPr>
        <w:t xml:space="preserve">20 EUR vključuje: </w:t>
      </w:r>
      <w:r w:rsidR="00446B43">
        <w:rPr>
          <w:rFonts w:ascii="Verdana" w:hAnsi="Verdana" w:cs="Helvetica"/>
          <w:color w:val="000000"/>
          <w:sz w:val="24"/>
          <w:szCs w:val="24"/>
        </w:rPr>
        <w:t>igranje tenisa, uporabo igrišč, pogostitev,…</w:t>
      </w:r>
    </w:p>
    <w:p w14:paraId="76E9F167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bCs/>
          <w:color w:val="000000"/>
          <w:sz w:val="24"/>
          <w:szCs w:val="24"/>
        </w:rPr>
      </w:pPr>
    </w:p>
    <w:p w14:paraId="51C75DE7" w14:textId="2E365F12" w:rsidR="00E16A00" w:rsidRPr="00917F5F" w:rsidRDefault="00E16A00" w:rsidP="00E16A00">
      <w:pPr>
        <w:overflowPunct/>
        <w:textAlignment w:val="auto"/>
        <w:rPr>
          <w:rFonts w:ascii="Verdana" w:hAnsi="Verdana" w:cs="Helvetica"/>
          <w:b/>
          <w:bCs/>
          <w:color w:val="000000"/>
          <w:sz w:val="24"/>
          <w:szCs w:val="24"/>
        </w:rPr>
      </w:pPr>
      <w:r w:rsidRPr="00917F5F">
        <w:rPr>
          <w:rFonts w:ascii="Verdana" w:hAnsi="Verdana" w:cs="Helvetica"/>
          <w:b/>
          <w:bCs/>
          <w:color w:val="000000"/>
          <w:sz w:val="24"/>
          <w:szCs w:val="24"/>
        </w:rPr>
        <w:t>ORGANIZACIJA DVOBOJEV IN PRAVILA TEKMOVANJA:</w:t>
      </w:r>
    </w:p>
    <w:p w14:paraId="51C75DE9" w14:textId="5B4CF88B" w:rsidR="00E16A00" w:rsidRPr="00917F5F" w:rsidRDefault="00446B43" w:rsidP="00E16A00">
      <w:pPr>
        <w:overflowPunct/>
        <w:textAlignment w:val="auto"/>
        <w:rPr>
          <w:rFonts w:ascii="Verdana" w:hAnsi="Verdana" w:cs="Helvetica"/>
          <w:color w:val="0000FF"/>
          <w:sz w:val="24"/>
          <w:szCs w:val="24"/>
        </w:rPr>
      </w:pPr>
      <w:r>
        <w:rPr>
          <w:rFonts w:ascii="Verdana" w:hAnsi="Verdana" w:cs="Helvetica"/>
          <w:color w:val="000000"/>
          <w:sz w:val="24"/>
          <w:szCs w:val="24"/>
        </w:rPr>
        <w:t xml:space="preserve">Tekmuje se v </w:t>
      </w:r>
      <w:proofErr w:type="spellStart"/>
      <w:r>
        <w:rPr>
          <w:rFonts w:ascii="Verdana" w:hAnsi="Verdana" w:cs="Helvetica"/>
          <w:color w:val="000000"/>
          <w:sz w:val="24"/>
          <w:szCs w:val="24"/>
        </w:rPr>
        <w:t>žrebanih</w:t>
      </w:r>
      <w:proofErr w:type="spellEnd"/>
      <w:r>
        <w:rPr>
          <w:rFonts w:ascii="Verdana" w:hAnsi="Verdana" w:cs="Helvetica"/>
          <w:color w:val="000000"/>
          <w:sz w:val="24"/>
          <w:szCs w:val="24"/>
        </w:rPr>
        <w:t xml:space="preserve"> dvojicah</w:t>
      </w:r>
      <w:r w:rsidR="0001454C">
        <w:rPr>
          <w:rFonts w:ascii="Verdana" w:hAnsi="Verdana" w:cs="Helvetica"/>
          <w:color w:val="000000"/>
          <w:sz w:val="24"/>
          <w:szCs w:val="24"/>
        </w:rPr>
        <w:t>, pravila s</w:t>
      </w:r>
      <w:r w:rsidR="00E16A00" w:rsidRPr="00917F5F">
        <w:rPr>
          <w:rFonts w:ascii="Verdana" w:hAnsi="Verdana" w:cs="Helvetica"/>
          <w:color w:val="000000"/>
          <w:sz w:val="24"/>
          <w:szCs w:val="24"/>
        </w:rPr>
        <w:t xml:space="preserve">o objavljena na spletni strani </w:t>
      </w:r>
      <w:r w:rsidR="00E16A00" w:rsidRPr="00917F5F">
        <w:rPr>
          <w:rFonts w:ascii="Verdana" w:hAnsi="Verdana" w:cs="Helvetica"/>
          <w:color w:val="0000FF"/>
          <w:sz w:val="24"/>
          <w:szCs w:val="24"/>
        </w:rPr>
        <w:t>www.tdslovan.si</w:t>
      </w:r>
    </w:p>
    <w:p w14:paraId="114EC8EC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bCs/>
          <w:color w:val="000000"/>
          <w:sz w:val="24"/>
          <w:szCs w:val="24"/>
        </w:rPr>
      </w:pPr>
    </w:p>
    <w:p w14:paraId="51C75DEA" w14:textId="07DF01A5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  <w:r w:rsidRPr="00917F5F">
        <w:rPr>
          <w:rFonts w:ascii="Verdana" w:hAnsi="Verdana" w:cs="Helvetica"/>
          <w:b/>
          <w:bCs/>
          <w:color w:val="000000"/>
          <w:sz w:val="24"/>
          <w:szCs w:val="24"/>
        </w:rPr>
        <w:t xml:space="preserve">PRIZNANJA: </w:t>
      </w:r>
      <w:r w:rsidRPr="00917F5F">
        <w:rPr>
          <w:rFonts w:ascii="Verdana" w:hAnsi="Verdana" w:cs="Helvetica"/>
          <w:color w:val="000000"/>
          <w:sz w:val="24"/>
          <w:szCs w:val="24"/>
        </w:rPr>
        <w:t xml:space="preserve">najboljši udeleženci </w:t>
      </w:r>
      <w:r w:rsidR="0001454C">
        <w:rPr>
          <w:rFonts w:ascii="Verdana" w:hAnsi="Verdana" w:cs="Helvetica"/>
          <w:color w:val="000000"/>
          <w:sz w:val="24"/>
          <w:szCs w:val="24"/>
        </w:rPr>
        <w:t>prejmejo priznanja in praktične nagrade</w:t>
      </w:r>
    </w:p>
    <w:p w14:paraId="17773413" w14:textId="77777777" w:rsidR="00731559" w:rsidRDefault="00731559" w:rsidP="00E16A00">
      <w:pPr>
        <w:overflowPunct/>
        <w:textAlignment w:val="auto"/>
        <w:rPr>
          <w:rFonts w:ascii="Verdana" w:hAnsi="Verdana" w:cs="Helvetica"/>
          <w:b/>
          <w:bCs/>
          <w:color w:val="000000"/>
          <w:sz w:val="24"/>
          <w:szCs w:val="24"/>
        </w:rPr>
      </w:pPr>
    </w:p>
    <w:p w14:paraId="51C75DEF" w14:textId="167EBF22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  <w:bookmarkStart w:id="0" w:name="_GoBack"/>
      <w:bookmarkEnd w:id="0"/>
      <w:r w:rsidRPr="00917F5F">
        <w:rPr>
          <w:rFonts w:ascii="Verdana" w:hAnsi="Verdana" w:cs="Helvetica"/>
          <w:b/>
          <w:bCs/>
          <w:color w:val="000000"/>
          <w:sz w:val="24"/>
          <w:szCs w:val="24"/>
        </w:rPr>
        <w:t>OSTALA DOLO</w:t>
      </w:r>
      <w:r w:rsidRPr="00917F5F">
        <w:rPr>
          <w:rFonts w:ascii="Verdana" w:hAnsi="Verdana" w:cs="Helvetica"/>
          <w:color w:val="000000"/>
          <w:sz w:val="24"/>
          <w:szCs w:val="24"/>
        </w:rPr>
        <w:t>Č</w:t>
      </w:r>
      <w:r w:rsidRPr="00917F5F">
        <w:rPr>
          <w:rFonts w:ascii="Verdana" w:hAnsi="Verdana" w:cs="Helvetica"/>
          <w:b/>
          <w:bCs/>
          <w:color w:val="000000"/>
          <w:sz w:val="24"/>
          <w:szCs w:val="24"/>
        </w:rPr>
        <w:t xml:space="preserve">ILA: </w:t>
      </w:r>
      <w:r w:rsidRPr="00917F5F">
        <w:rPr>
          <w:rFonts w:ascii="Verdana" w:hAnsi="Verdana" w:cs="Helvetica"/>
          <w:color w:val="000000"/>
          <w:sz w:val="24"/>
          <w:szCs w:val="24"/>
        </w:rPr>
        <w:t>tekmovalci tekmujejo na lastno odgovornost.</w:t>
      </w:r>
    </w:p>
    <w:p w14:paraId="51C75DF3" w14:textId="77777777" w:rsidR="00E16A00" w:rsidRPr="00917F5F" w:rsidRDefault="00E16A00" w:rsidP="00E16A00">
      <w:pPr>
        <w:overflowPunct/>
        <w:textAlignment w:val="auto"/>
        <w:rPr>
          <w:rFonts w:ascii="Verdana" w:hAnsi="Verdana" w:cs="Helvetica"/>
          <w:color w:val="000000"/>
          <w:sz w:val="24"/>
          <w:szCs w:val="24"/>
        </w:rPr>
      </w:pPr>
    </w:p>
    <w:sectPr w:rsidR="00E16A00" w:rsidRPr="00917F5F" w:rsidSect="00117F44">
      <w:headerReference w:type="default" r:id="rId7"/>
      <w:footerReference w:type="default" r:id="rId8"/>
      <w:pgSz w:w="11907" w:h="16840"/>
      <w:pgMar w:top="4678" w:right="1418" w:bottom="993" w:left="1418" w:header="62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493F0" w14:textId="77777777" w:rsidR="002914E0" w:rsidRDefault="002914E0">
      <w:r>
        <w:separator/>
      </w:r>
    </w:p>
  </w:endnote>
  <w:endnote w:type="continuationSeparator" w:id="0">
    <w:p w14:paraId="29C21F66" w14:textId="77777777" w:rsidR="002914E0" w:rsidRDefault="00291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57t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29FF7" w14:textId="26CB7AB1" w:rsidR="006B5052" w:rsidRDefault="009D7E5C">
    <w:pPr>
      <w:pStyle w:val="Noga"/>
    </w:pPr>
    <w:r>
      <w:rPr>
        <w:noProof/>
      </w:rPr>
      <w:drawing>
        <wp:inline distT="0" distB="0" distL="0" distR="0" wp14:anchorId="7C4F54C6" wp14:editId="18122595">
          <wp:extent cx="1729740" cy="822960"/>
          <wp:effectExtent l="0" t="0" r="381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="00E81074">
      <w:rPr>
        <w:noProof/>
      </w:rPr>
      <w:t xml:space="preserve">          </w:t>
    </w:r>
    <w:r>
      <w:rPr>
        <w:noProof/>
      </w:rPr>
      <w:t xml:space="preserve">  </w:t>
    </w:r>
    <w:r w:rsidR="00E81074">
      <w:rPr>
        <w:noProof/>
      </w:rPr>
      <w:drawing>
        <wp:inline distT="0" distB="0" distL="0" distR="0" wp14:anchorId="57D5D7E1" wp14:editId="41C7BF4F">
          <wp:extent cx="556260" cy="899160"/>
          <wp:effectExtent l="0" t="0" r="0" b="0"/>
          <wp:docPr id="4" name="Slika 22" descr="SLOVAN -TDslov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22" descr="SLOVAN -TDslov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</w:t>
    </w:r>
    <w:r w:rsidR="00E81074">
      <w:rPr>
        <w:noProof/>
      </w:rPr>
      <w:t xml:space="preserve">             </w:t>
    </w:r>
    <w:r w:rsidR="0081301C">
      <w:rPr>
        <w:noProof/>
      </w:rPr>
      <w:drawing>
        <wp:inline distT="0" distB="0" distL="0" distR="0" wp14:anchorId="39159BD2" wp14:editId="29BC2952">
          <wp:extent cx="1135380" cy="883546"/>
          <wp:effectExtent l="0" t="0" r="762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153" cy="89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C59D1" w14:textId="77777777" w:rsidR="002914E0" w:rsidRDefault="002914E0">
      <w:r>
        <w:separator/>
      </w:r>
    </w:p>
  </w:footnote>
  <w:footnote w:type="continuationSeparator" w:id="0">
    <w:p w14:paraId="1C20815C" w14:textId="77777777" w:rsidR="002914E0" w:rsidRDefault="00291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1"/>
      <w:gridCol w:w="2619"/>
    </w:tblGrid>
    <w:tr w:rsidR="00504673" w14:paraId="51C75E07" w14:textId="77777777" w:rsidTr="00117F44">
      <w:trPr>
        <w:trHeight w:val="2552"/>
      </w:trPr>
      <w:tc>
        <w:tcPr>
          <w:tcW w:w="6591" w:type="dxa"/>
        </w:tcPr>
        <w:p w14:paraId="51C75DF9" w14:textId="77777777" w:rsidR="00504673" w:rsidRDefault="00504673">
          <w:pPr>
            <w:jc w:val="right"/>
            <w:rPr>
              <w:b/>
              <w:color w:val="000000"/>
              <w:sz w:val="22"/>
            </w:rPr>
          </w:pPr>
          <w:r>
            <w:rPr>
              <w:b/>
              <w:color w:val="000000"/>
              <w:sz w:val="22"/>
            </w:rPr>
            <w:t>TENIŠKO DRUŠTVO SLOVAN</w:t>
          </w:r>
        </w:p>
        <w:p w14:paraId="51C75DFA" w14:textId="77777777" w:rsidR="00504673" w:rsidRDefault="00504673">
          <w:pPr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t>Gortanova 21, 1110 Ljubljana</w:t>
          </w:r>
        </w:p>
        <w:p w14:paraId="51C75DFB" w14:textId="77777777" w:rsidR="00504673" w:rsidRDefault="00504673">
          <w:pPr>
            <w:jc w:val="right"/>
            <w:rPr>
              <w:rFonts w:ascii="Arial" w:hAnsi="Arial"/>
              <w:color w:val="000000"/>
              <w:sz w:val="12"/>
            </w:rPr>
          </w:pPr>
        </w:p>
        <w:p w14:paraId="51C75DFC" w14:textId="77777777" w:rsidR="00504673" w:rsidRDefault="00504673">
          <w:pPr>
            <w:jc w:val="right"/>
            <w:rPr>
              <w:b/>
              <w:color w:val="000000"/>
              <w:sz w:val="18"/>
            </w:rPr>
          </w:pPr>
          <w:r>
            <w:rPr>
              <w:b/>
              <w:color w:val="000000"/>
              <w:sz w:val="18"/>
            </w:rPr>
            <w:t xml:space="preserve">Telefon: 01/ 544 22 25, </w:t>
          </w:r>
          <w:proofErr w:type="spellStart"/>
          <w:r>
            <w:rPr>
              <w:b/>
              <w:color w:val="000000"/>
              <w:sz w:val="18"/>
            </w:rPr>
            <w:t>telefax</w:t>
          </w:r>
          <w:proofErr w:type="spellEnd"/>
          <w:r>
            <w:rPr>
              <w:b/>
              <w:color w:val="000000"/>
              <w:sz w:val="18"/>
            </w:rPr>
            <w:t>: 01/ 544 22 26</w:t>
          </w:r>
        </w:p>
        <w:p w14:paraId="51C75DFD" w14:textId="77777777" w:rsidR="00504673" w:rsidRDefault="00504673">
          <w:pPr>
            <w:jc w:val="right"/>
            <w:rPr>
              <w:b/>
              <w:i/>
              <w:color w:val="000000"/>
              <w:sz w:val="18"/>
            </w:rPr>
          </w:pPr>
          <w:r>
            <w:rPr>
              <w:i/>
              <w:color w:val="000000"/>
              <w:sz w:val="18"/>
            </w:rPr>
            <w:t xml:space="preserve">E-pošta: </w:t>
          </w:r>
          <w:r w:rsidR="00D4536F">
            <w:rPr>
              <w:b/>
              <w:i/>
              <w:color w:val="000000"/>
              <w:sz w:val="18"/>
            </w:rPr>
            <w:t>info@tdslovan.si</w:t>
          </w:r>
          <w:r>
            <w:rPr>
              <w:b/>
              <w:i/>
              <w:color w:val="000000"/>
              <w:sz w:val="18"/>
            </w:rPr>
            <w:t>.si</w:t>
          </w:r>
        </w:p>
        <w:p w14:paraId="51C75DFE" w14:textId="77777777" w:rsidR="00504673" w:rsidRDefault="00504673">
          <w:pPr>
            <w:jc w:val="right"/>
            <w:rPr>
              <w:b/>
              <w:color w:val="000000"/>
              <w:sz w:val="12"/>
            </w:rPr>
          </w:pPr>
        </w:p>
        <w:p w14:paraId="51C75DFF" w14:textId="77777777" w:rsidR="00504673" w:rsidRDefault="00504673">
          <w:pPr>
            <w:jc w:val="right"/>
            <w:rPr>
              <w:b/>
              <w:i/>
              <w:color w:val="000000"/>
              <w:sz w:val="18"/>
            </w:rPr>
          </w:pPr>
          <w:r>
            <w:rPr>
              <w:i/>
              <w:color w:val="000000"/>
              <w:sz w:val="18"/>
            </w:rPr>
            <w:t xml:space="preserve">Davčna št.: </w:t>
          </w:r>
          <w:r>
            <w:rPr>
              <w:b/>
              <w:i/>
              <w:color w:val="000000"/>
              <w:sz w:val="18"/>
            </w:rPr>
            <w:t>50557106</w:t>
          </w:r>
          <w:r>
            <w:rPr>
              <w:i/>
              <w:color w:val="000000"/>
              <w:sz w:val="18"/>
            </w:rPr>
            <w:t xml:space="preserve"> - Matična št.: </w:t>
          </w:r>
          <w:r>
            <w:rPr>
              <w:b/>
              <w:i/>
              <w:color w:val="000000"/>
              <w:sz w:val="18"/>
            </w:rPr>
            <w:t>5141621</w:t>
          </w:r>
        </w:p>
        <w:p w14:paraId="51C75E00" w14:textId="77777777" w:rsidR="00504673" w:rsidRDefault="00504673" w:rsidP="00D4536F">
          <w:pPr>
            <w:jc w:val="right"/>
            <w:rPr>
              <w:b/>
              <w:color w:val="000000"/>
              <w:sz w:val="22"/>
            </w:rPr>
          </w:pPr>
          <w:r>
            <w:rPr>
              <w:i/>
              <w:color w:val="000000"/>
              <w:sz w:val="18"/>
            </w:rPr>
            <w:t xml:space="preserve">Transakcijski račun (NLB): </w:t>
          </w:r>
          <w:r>
            <w:rPr>
              <w:b/>
              <w:i/>
              <w:color w:val="000000"/>
              <w:sz w:val="18"/>
            </w:rPr>
            <w:t>02012-0017406227</w:t>
          </w:r>
        </w:p>
      </w:tc>
      <w:tc>
        <w:tcPr>
          <w:tcW w:w="2619" w:type="dxa"/>
        </w:tcPr>
        <w:p w14:paraId="51C75E01" w14:textId="77777777" w:rsidR="00504673" w:rsidRDefault="00C83D63">
          <w:pPr>
            <w:jc w:val="right"/>
            <w:rPr>
              <w:b/>
              <w:color w:val="000000"/>
              <w:sz w:val="22"/>
            </w:rPr>
          </w:pPr>
          <w:r>
            <w:rPr>
              <w:b/>
              <w:noProof/>
              <w:color w:val="000000"/>
              <w:sz w:val="22"/>
            </w:rPr>
            <w:drawing>
              <wp:inline distT="0" distB="0" distL="0" distR="0" wp14:anchorId="51C75E09" wp14:editId="51C75E0A">
                <wp:extent cx="1492250" cy="1409700"/>
                <wp:effectExtent l="1905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250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51C75E02" w14:textId="77777777" w:rsidR="00504673" w:rsidRDefault="00504673">
          <w:pPr>
            <w:jc w:val="right"/>
            <w:rPr>
              <w:b/>
              <w:color w:val="000000"/>
              <w:sz w:val="22"/>
            </w:rPr>
          </w:pPr>
        </w:p>
        <w:p w14:paraId="51C75E03" w14:textId="77777777" w:rsidR="00504673" w:rsidRDefault="002914E0" w:rsidP="00D4536F">
          <w:pPr>
            <w:jc w:val="right"/>
            <w:rPr>
              <w:b/>
              <w:i/>
              <w:color w:val="000000"/>
              <w:sz w:val="18"/>
            </w:rPr>
          </w:pPr>
          <w:hyperlink r:id="rId2" w:history="1">
            <w:r w:rsidR="008A6371" w:rsidRPr="00B2615C">
              <w:rPr>
                <w:rStyle w:val="Hiperpovezava"/>
                <w:b/>
                <w:i/>
                <w:sz w:val="18"/>
              </w:rPr>
              <w:t>www.tdslovan.si</w:t>
            </w:r>
          </w:hyperlink>
        </w:p>
        <w:p w14:paraId="51C75E04" w14:textId="77777777" w:rsidR="008A6371" w:rsidRDefault="008A6371" w:rsidP="00D4536F">
          <w:pPr>
            <w:jc w:val="right"/>
            <w:rPr>
              <w:b/>
              <w:color w:val="000000"/>
              <w:sz w:val="18"/>
            </w:rPr>
          </w:pPr>
        </w:p>
        <w:p w14:paraId="51C75E05" w14:textId="77777777" w:rsidR="008A6371" w:rsidRDefault="008A6371" w:rsidP="00D4536F">
          <w:pPr>
            <w:jc w:val="right"/>
            <w:rPr>
              <w:b/>
              <w:color w:val="000000"/>
              <w:sz w:val="18"/>
            </w:rPr>
          </w:pPr>
        </w:p>
        <w:p w14:paraId="51C75E06" w14:textId="098E58D1" w:rsidR="008A6371" w:rsidRPr="008A6371" w:rsidRDefault="00920D6E" w:rsidP="00D4536F">
          <w:pPr>
            <w:jc w:val="right"/>
            <w:rPr>
              <w:b/>
              <w:color w:val="000000"/>
              <w:sz w:val="22"/>
            </w:rPr>
          </w:pPr>
          <w:r>
            <w:rPr>
              <w:b/>
              <w:color w:val="000000"/>
              <w:sz w:val="18"/>
            </w:rPr>
            <w:t xml:space="preserve">Ljubljana, </w:t>
          </w:r>
          <w:r w:rsidR="00320B12">
            <w:rPr>
              <w:b/>
              <w:color w:val="000000"/>
              <w:sz w:val="18"/>
            </w:rPr>
            <w:t>1</w:t>
          </w:r>
          <w:r>
            <w:rPr>
              <w:b/>
              <w:color w:val="000000"/>
              <w:sz w:val="18"/>
            </w:rPr>
            <w:t>.</w:t>
          </w:r>
          <w:r w:rsidR="006B5052">
            <w:rPr>
              <w:b/>
              <w:color w:val="000000"/>
              <w:sz w:val="18"/>
            </w:rPr>
            <w:t>3</w:t>
          </w:r>
          <w:r>
            <w:rPr>
              <w:b/>
              <w:color w:val="000000"/>
              <w:sz w:val="18"/>
            </w:rPr>
            <w:t>.201</w:t>
          </w:r>
          <w:r w:rsidR="006B5052">
            <w:rPr>
              <w:b/>
              <w:color w:val="000000"/>
              <w:sz w:val="18"/>
            </w:rPr>
            <w:t>9</w:t>
          </w:r>
        </w:p>
      </w:tc>
    </w:tr>
  </w:tbl>
  <w:p w14:paraId="51C75E08" w14:textId="38048EE1" w:rsidR="00504673" w:rsidRDefault="00117F44" w:rsidP="00117F44">
    <w:pPr>
      <w:pStyle w:val="Glava"/>
    </w:pP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91EB3"/>
    <w:multiLevelType w:val="hybridMultilevel"/>
    <w:tmpl w:val="BB787D9C"/>
    <w:lvl w:ilvl="0" w:tplc="823CC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A2C89"/>
    <w:multiLevelType w:val="hybridMultilevel"/>
    <w:tmpl w:val="F88257FC"/>
    <w:lvl w:ilvl="0" w:tplc="106A2A7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C3DD0"/>
    <w:multiLevelType w:val="hybridMultilevel"/>
    <w:tmpl w:val="BB3429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AD"/>
    <w:rsid w:val="0001454C"/>
    <w:rsid w:val="00090B4D"/>
    <w:rsid w:val="000966FE"/>
    <w:rsid w:val="000E1FBB"/>
    <w:rsid w:val="00117F44"/>
    <w:rsid w:val="00180390"/>
    <w:rsid w:val="001B0F06"/>
    <w:rsid w:val="00210F8A"/>
    <w:rsid w:val="002914E0"/>
    <w:rsid w:val="002C65DA"/>
    <w:rsid w:val="002E169E"/>
    <w:rsid w:val="00320B12"/>
    <w:rsid w:val="00325E4D"/>
    <w:rsid w:val="00374669"/>
    <w:rsid w:val="003804F7"/>
    <w:rsid w:val="003D3B8B"/>
    <w:rsid w:val="003E7CBC"/>
    <w:rsid w:val="004239A0"/>
    <w:rsid w:val="00445E6A"/>
    <w:rsid w:val="00446B43"/>
    <w:rsid w:val="00463CAD"/>
    <w:rsid w:val="00504673"/>
    <w:rsid w:val="00526A36"/>
    <w:rsid w:val="00551F5F"/>
    <w:rsid w:val="00605C62"/>
    <w:rsid w:val="006706A3"/>
    <w:rsid w:val="00693B28"/>
    <w:rsid w:val="006A193C"/>
    <w:rsid w:val="006B3830"/>
    <w:rsid w:val="006B5052"/>
    <w:rsid w:val="006D015B"/>
    <w:rsid w:val="0070050D"/>
    <w:rsid w:val="007130DA"/>
    <w:rsid w:val="00731559"/>
    <w:rsid w:val="00770C20"/>
    <w:rsid w:val="0080247E"/>
    <w:rsid w:val="0081301C"/>
    <w:rsid w:val="00890068"/>
    <w:rsid w:val="008A6371"/>
    <w:rsid w:val="008D3513"/>
    <w:rsid w:val="008F0B05"/>
    <w:rsid w:val="00917F5F"/>
    <w:rsid w:val="00920D6E"/>
    <w:rsid w:val="00987FA5"/>
    <w:rsid w:val="009C29F8"/>
    <w:rsid w:val="009D7E5C"/>
    <w:rsid w:val="00A22E33"/>
    <w:rsid w:val="00AF7C48"/>
    <w:rsid w:val="00B344D2"/>
    <w:rsid w:val="00B97C4C"/>
    <w:rsid w:val="00C12F4F"/>
    <w:rsid w:val="00C25349"/>
    <w:rsid w:val="00C4652F"/>
    <w:rsid w:val="00C77815"/>
    <w:rsid w:val="00C83D63"/>
    <w:rsid w:val="00D34FE0"/>
    <w:rsid w:val="00D4536F"/>
    <w:rsid w:val="00DD362E"/>
    <w:rsid w:val="00E00BF9"/>
    <w:rsid w:val="00E16A00"/>
    <w:rsid w:val="00E53705"/>
    <w:rsid w:val="00E55350"/>
    <w:rsid w:val="00E81074"/>
    <w:rsid w:val="00F03DC0"/>
    <w:rsid w:val="00F053A9"/>
    <w:rsid w:val="00F6651B"/>
    <w:rsid w:val="00FD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75D3A"/>
  <w15:docId w15:val="{99C3CA74-7BF3-4E85-83E4-435BE210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D34FE0"/>
    <w:pPr>
      <w:overflowPunct w:val="0"/>
      <w:autoSpaceDE w:val="0"/>
      <w:autoSpaceDN w:val="0"/>
      <w:adjustRightInd w:val="0"/>
      <w:textAlignment w:val="baseline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D34FE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D34FE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B0F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1B0F06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10F8A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210F8A"/>
    <w:pPr>
      <w:ind w:left="720"/>
      <w:contextualSpacing/>
    </w:pPr>
  </w:style>
  <w:style w:type="paragraph" w:customStyle="1" w:styleId="Pa1">
    <w:name w:val="Pa1"/>
    <w:basedOn w:val="Navaden"/>
    <w:next w:val="Navaden"/>
    <w:rsid w:val="00E16A00"/>
    <w:pPr>
      <w:widowControl w:val="0"/>
      <w:overflowPunct/>
      <w:spacing w:line="241" w:lineRule="atLeast"/>
      <w:textAlignment w:val="auto"/>
    </w:pPr>
    <w:rPr>
      <w:rFonts w:ascii="Tahoma" w:hAnsi="Tahoma" w:cs="Tahoma"/>
      <w:sz w:val="24"/>
      <w:szCs w:val="24"/>
    </w:rPr>
  </w:style>
  <w:style w:type="character" w:customStyle="1" w:styleId="A3">
    <w:name w:val="A3"/>
    <w:rsid w:val="00E16A00"/>
    <w:rPr>
      <w:color w:val="221E1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dslovan.si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redloge\GLAV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</Template>
  <TotalTime>11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Predmet:  POTRDILO ZA PRIDOBITEV STATUSA ŠPORTNIKA ZA ŠVIGELJ ALEŠA</vt:lpstr>
    </vt:vector>
  </TitlesOfParts>
  <Company>SLOVAN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Predmet:  POTRDILO ZA PRIDOBITEV STATUSA ŠPORTNIKA ZA ŠVIGELJ ALEŠA</dc:title>
  <dc:creator>TK</dc:creator>
  <cp:lastModifiedBy>Snežinka </cp:lastModifiedBy>
  <cp:revision>12</cp:revision>
  <cp:lastPrinted>2019-03-04T11:37:00Z</cp:lastPrinted>
  <dcterms:created xsi:type="dcterms:W3CDTF">2019-03-04T11:27:00Z</dcterms:created>
  <dcterms:modified xsi:type="dcterms:W3CDTF">2019-03-04T11:37:00Z</dcterms:modified>
</cp:coreProperties>
</file>