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slov1"/>
        <w:numPr>
          <w:ilvl w:val="0"/>
          <w:numId w:val="2"/>
        </w:numPr>
        <w:rPr>
          <w:rFonts w:ascii="Arial" w:hAnsi="Arial"/>
          <w:sz w:val="24"/>
        </w:rPr>
      </w:pPr>
      <w:r>
        <w:rPr>
          <w:rFonts w:ascii="Arial" w:hAnsi="Arial"/>
          <w:b/>
          <w:bCs/>
          <w:sz w:val="26"/>
          <w:szCs w:val="26"/>
        </w:rPr>
        <w:t>TURISTIČNO DRUŠTVO ŠMARJE-SAP</w:t>
      </w:r>
    </w:p>
    <w:p>
      <w:pPr>
        <w:pStyle w:val="Normal"/>
        <w:tabs>
          <w:tab w:val="left" w:pos="5529" w:leader="none"/>
        </w:tabs>
        <w:jc w:val="center"/>
        <w:rPr>
          <w:rFonts w:ascii="Arial" w:hAnsi="Arial" w:cs="Arial"/>
          <w:b/>
          <w:b/>
          <w:bCs/>
          <w:sz w:val="26"/>
          <w:szCs w:val="26"/>
        </w:rPr>
      </w:pPr>
      <w:r>
        <w:rPr/>
        <w:drawing>
          <wp:inline distT="0" distB="0" distL="0" distR="0">
            <wp:extent cx="962025" cy="1017905"/>
            <wp:effectExtent l="0" t="0" r="0" b="0"/>
            <wp:docPr id="1"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2" descr=""/>
                    <pic:cNvPicPr>
                      <a:picLocks noChangeAspect="1" noChangeArrowheads="1"/>
                    </pic:cNvPicPr>
                  </pic:nvPicPr>
                  <pic:blipFill>
                    <a:blip r:embed="rId2"/>
                    <a:stretch>
                      <a:fillRect/>
                    </a:stretch>
                  </pic:blipFill>
                  <pic:spPr bwMode="auto">
                    <a:xfrm>
                      <a:off x="0" y="0"/>
                      <a:ext cx="962025" cy="1017905"/>
                    </a:xfrm>
                    <a:prstGeom prst="rect">
                      <a:avLst/>
                    </a:prstGeom>
                  </pic:spPr>
                </pic:pic>
              </a:graphicData>
            </a:graphic>
          </wp:inline>
        </w:drawing>
      </w:r>
    </w:p>
    <w:p>
      <w:pPr>
        <w:pStyle w:val="Normal"/>
        <w:tabs>
          <w:tab w:val="left" w:pos="5529" w:leader="none"/>
        </w:tabs>
        <w:jc w:val="center"/>
        <w:rPr>
          <w:rFonts w:ascii="Arial" w:hAnsi="Arial" w:cs="Arial"/>
          <w:sz w:val="28"/>
          <w:szCs w:val="28"/>
        </w:rPr>
      </w:pPr>
      <w:r>
        <w:rPr>
          <w:rFonts w:cs="Arial" w:ascii="Arial" w:hAnsi="Arial"/>
          <w:b/>
          <w:bCs/>
          <w:i/>
          <w:sz w:val="28"/>
          <w:szCs w:val="28"/>
        </w:rPr>
        <w:t>VABI</w:t>
      </w:r>
    </w:p>
    <w:p>
      <w:pPr>
        <w:pStyle w:val="Normal"/>
        <w:tabs>
          <w:tab w:val="left" w:pos="5529" w:leader="none"/>
        </w:tabs>
        <w:jc w:val="center"/>
        <w:rPr>
          <w:rFonts w:ascii="Arial" w:hAnsi="Arial" w:cs="Arial"/>
          <w:b/>
          <w:b/>
          <w:bCs/>
          <w:i/>
          <w:i/>
        </w:rPr>
      </w:pPr>
      <w:r>
        <w:rPr>
          <w:rFonts w:cs="Arial" w:ascii="Arial" w:hAnsi="Arial"/>
          <w:b/>
          <w:bCs/>
          <w:i/>
        </w:rPr>
      </w:r>
    </w:p>
    <w:p>
      <w:pPr>
        <w:pStyle w:val="Normal"/>
        <w:tabs>
          <w:tab w:val="left" w:pos="5529" w:leader="none"/>
        </w:tabs>
        <w:jc w:val="center"/>
        <w:rPr>
          <w:rFonts w:ascii="Arial" w:hAnsi="Arial" w:cs="Arial"/>
          <w:sz w:val="26"/>
          <w:szCs w:val="26"/>
        </w:rPr>
      </w:pPr>
      <w:r>
        <w:rPr>
          <w:rFonts w:cs="Arial" w:ascii="Arial" w:hAnsi="Arial"/>
          <w:b/>
          <w:bCs/>
          <w:i/>
          <w:sz w:val="26"/>
          <w:szCs w:val="26"/>
        </w:rPr>
        <w:t>na 11. tradicionalni jesenski pohod</w:t>
      </w:r>
    </w:p>
    <w:p>
      <w:pPr>
        <w:pStyle w:val="Normal"/>
        <w:tabs>
          <w:tab w:val="left" w:pos="5529" w:leader="none"/>
        </w:tabs>
        <w:jc w:val="center"/>
        <w:rPr>
          <w:rFonts w:ascii="Arial" w:hAnsi="Arial" w:cs="Arial"/>
          <w:b/>
          <w:b/>
          <w:bCs/>
          <w:i/>
          <w:i/>
        </w:rPr>
      </w:pPr>
      <w:r>
        <w:rPr>
          <w:rFonts w:cs="Arial" w:ascii="Arial" w:hAnsi="Arial"/>
          <w:b/>
          <w:bCs/>
          <w:i/>
        </w:rPr>
      </w:r>
    </w:p>
    <w:p>
      <w:pPr>
        <w:pStyle w:val="Normal"/>
        <w:tabs>
          <w:tab w:val="left" w:pos="5529" w:leader="none"/>
        </w:tabs>
        <w:jc w:val="center"/>
        <w:rPr>
          <w:rFonts w:ascii="Arial" w:hAnsi="Arial" w:cs="Arial"/>
        </w:rPr>
      </w:pPr>
      <w:r>
        <w:rPr>
          <w:rFonts w:cs="Arial" w:ascii="Arial" w:hAnsi="Arial"/>
          <w:b/>
          <w:bCs/>
          <w:sz w:val="28"/>
          <w:szCs w:val="28"/>
        </w:rPr>
        <w:t xml:space="preserve"> </w:t>
      </w:r>
      <w:r>
        <w:rPr>
          <w:rFonts w:cs="Arial" w:ascii="Arial" w:hAnsi="Arial"/>
          <w:b/>
          <w:bCs/>
          <w:i/>
          <w:sz w:val="28"/>
          <w:szCs w:val="28"/>
        </w:rPr>
        <w:t>po</w:t>
      </w:r>
      <w:r>
        <w:rPr>
          <w:rFonts w:cs="Arial" w:ascii="Arial" w:hAnsi="Arial"/>
          <w:b/>
          <w:bCs/>
          <w:i/>
        </w:rPr>
        <w:t xml:space="preserve"> </w:t>
      </w:r>
      <w:r>
        <w:rPr>
          <w:rFonts w:cs="Arial" w:ascii="Arial" w:hAnsi="Arial"/>
          <w:b/>
          <w:i/>
          <w:iCs/>
          <w:sz w:val="28"/>
          <w:szCs w:val="28"/>
        </w:rPr>
        <w:t>POTI KULTURNE DEDIŠČINE ŠMARJE - SAP</w:t>
      </w:r>
    </w:p>
    <w:p>
      <w:pPr>
        <w:pStyle w:val="Normal"/>
        <w:jc w:val="center"/>
        <w:rPr>
          <w:b/>
          <w:b/>
          <w:i/>
          <w:i/>
          <w:iCs/>
        </w:rPr>
      </w:pPr>
      <w:r>
        <w:rPr>
          <w:b/>
          <w:i/>
          <w:iCs/>
        </w:rPr>
      </w:r>
    </w:p>
    <w:p>
      <w:pPr>
        <w:pStyle w:val="Normal"/>
        <w:spacing w:lineRule="auto" w:line="360"/>
        <w:ind w:left="851" w:right="447" w:hanging="284"/>
        <w:jc w:val="center"/>
        <w:rPr>
          <w:rFonts w:ascii="Arial" w:hAnsi="Arial" w:cs="Arial"/>
        </w:rPr>
      </w:pPr>
      <w:r>
        <w:rPr>
          <w:rFonts w:cs="Arial" w:ascii="Arial" w:hAnsi="Arial"/>
          <w:b/>
          <w:bCs/>
          <w:i/>
          <w:iCs/>
          <w:sz w:val="26"/>
          <w:szCs w:val="26"/>
          <w:u w:val="single"/>
        </w:rPr>
        <w:t>v soboto 19. 10. 2019 ob 9. 30 uri</w:t>
      </w:r>
    </w:p>
    <w:p>
      <w:pPr>
        <w:pStyle w:val="Normal"/>
        <w:ind w:left="426" w:right="447" w:hanging="426"/>
        <w:jc w:val="both"/>
        <w:rPr>
          <w:rFonts w:ascii="Arial" w:hAnsi="Arial" w:cs="Arial"/>
        </w:rPr>
      </w:pPr>
      <w:r>
        <w:rPr>
          <w:rFonts w:cs="Arial" w:ascii="Arial" w:hAnsi="Arial"/>
        </w:rPr>
      </w:r>
    </w:p>
    <w:p>
      <w:pPr>
        <w:pStyle w:val="Normal"/>
        <w:ind w:left="1440" w:right="447" w:hanging="0"/>
        <w:jc w:val="both"/>
        <w:rPr>
          <w:rFonts w:ascii="Arial" w:hAnsi="Arial" w:cs="Arial"/>
        </w:rPr>
      </w:pPr>
      <w:r>
        <w:rPr>
          <w:rFonts w:cs="Arial" w:ascii="Arial" w:hAnsi="Arial"/>
        </w:rPr>
      </w:r>
    </w:p>
    <w:p>
      <w:pPr>
        <w:pStyle w:val="Normal"/>
        <w:jc w:val="both"/>
        <w:rPr>
          <w:sz w:val="22"/>
          <w:szCs w:val="22"/>
        </w:rPr>
      </w:pPr>
      <w:r>
        <w:rPr>
          <w:rFonts w:cs="Arial" w:ascii="Arial" w:hAnsi="Arial"/>
          <w:sz w:val="22"/>
          <w:szCs w:val="22"/>
        </w:rPr>
        <w:t>Pohod je rekreativno izobraževalne narave, s strokovnim vodenjem. Vsako leto v program pohoda dodatno vključimo tudi eno od lokalnih zanimivosti.</w:t>
      </w:r>
      <w:r>
        <w:rPr>
          <w:rFonts w:cs="Verdana" w:ascii="Arial" w:hAnsi="Arial"/>
          <w:sz w:val="22"/>
          <w:szCs w:val="22"/>
        </w:rPr>
        <w:t xml:space="preserve"> </w:t>
      </w:r>
    </w:p>
    <w:p>
      <w:pPr>
        <w:pStyle w:val="Normal"/>
        <w:jc w:val="both"/>
        <w:rPr>
          <w:rFonts w:ascii="Arial" w:hAnsi="Arial" w:cs="Verdana"/>
          <w:sz w:val="22"/>
          <w:szCs w:val="22"/>
        </w:rPr>
      </w:pPr>
      <w:r>
        <w:rPr>
          <w:rFonts w:cs="Verdana" w:ascii="Arial" w:hAnsi="Arial"/>
          <w:sz w:val="22"/>
          <w:szCs w:val="22"/>
        </w:rPr>
      </w:r>
    </w:p>
    <w:p>
      <w:pPr>
        <w:pStyle w:val="Normal"/>
        <w:jc w:val="both"/>
        <w:rPr>
          <w:sz w:val="22"/>
          <w:szCs w:val="22"/>
        </w:rPr>
      </w:pPr>
      <w:r>
        <w:rPr>
          <w:rFonts w:cs="Verdana" w:ascii="Arial" w:hAnsi="Arial"/>
          <w:sz w:val="22"/>
          <w:szCs w:val="22"/>
        </w:rPr>
        <w:t xml:space="preserve">Na pohodu bomo predstavili prometne komunikacije na območju Šmarja in njihov vpliv na življenje in razvoj v kraju. Letos beležimo 151. letnico (leta 1868) izgradnje deželne ceste Ljubljana – Šmarje skozi »Rede«, ki je nadomestila tedanjo cesto, ki je potekala po nekdanji trasi rimske ceste, 61 letnico (leta 1958) izgradnje avtocestnega odseka Bratstva in enotnosti iz Ljubljane proti Zagrebu ter 30 letnico izgradnje nove avtocestne povezave Ljubljana – Novo mesto in ne nazadnje 2. obletnico odprtja AC priključka Šmarje-Sap - Ljubljana. Pred 126 leti (leta </w:t>
      </w:r>
      <w:r>
        <w:rPr>
          <w:rFonts w:cs="Arial" w:ascii="Arial" w:hAnsi="Arial"/>
          <w:sz w:val="22"/>
          <w:szCs w:val="22"/>
        </w:rPr>
        <w:t>1893)</w:t>
      </w:r>
      <w:r>
        <w:rPr>
          <w:rFonts w:cs="Verdana" w:ascii="Arial" w:hAnsi="Arial"/>
          <w:sz w:val="22"/>
          <w:szCs w:val="22"/>
        </w:rPr>
        <w:t xml:space="preserve"> je v Šmarje pripeljal tudi prvi vlak. </w:t>
      </w:r>
    </w:p>
    <w:p>
      <w:pPr>
        <w:pStyle w:val="Normal"/>
        <w:jc w:val="both"/>
        <w:rPr>
          <w:rFonts w:ascii="Arial" w:hAnsi="Arial" w:cs="Verdana"/>
        </w:rPr>
      </w:pPr>
      <w:r>
        <w:rPr>
          <w:rFonts w:cs="Verdana" w:ascii="Arial" w:hAnsi="Arial"/>
        </w:rPr>
      </w:r>
    </w:p>
    <w:p>
      <w:pPr>
        <w:pStyle w:val="Normal"/>
        <w:jc w:val="center"/>
        <w:rPr>
          <w:rFonts w:ascii="Arial" w:hAnsi="Arial" w:cs="Arial"/>
        </w:rPr>
      </w:pPr>
      <w:r>
        <w:rPr>
          <w:rFonts w:cs="Arial" w:ascii="Arial" w:hAnsi="Arial"/>
          <w:sz w:val="22"/>
          <w:szCs w:val="22"/>
        </w:rPr>
        <w:t>Strokovno vodenje: g. Jože Miklič</w:t>
      </w:r>
    </w:p>
    <w:p>
      <w:pPr>
        <w:pStyle w:val="Normal"/>
        <w:ind w:right="447" w:hanging="0"/>
        <w:jc w:val="both"/>
        <w:rPr>
          <w:rFonts w:ascii="Arial" w:hAnsi="Arial" w:cs="Arial"/>
          <w:lang w:eastAsia="sl-SI"/>
        </w:rPr>
      </w:pPr>
      <w:r>
        <w:rPr>
          <w:rFonts w:cs="Arial" w:ascii="Arial" w:hAnsi="Arial"/>
          <w:lang w:eastAsia="sl-SI"/>
        </w:rPr>
      </w:r>
    </w:p>
    <w:p>
      <w:pPr>
        <w:pStyle w:val="Normal"/>
        <w:ind w:left="426" w:right="447" w:hanging="426"/>
        <w:jc w:val="both"/>
        <w:rPr>
          <w:rFonts w:ascii="Arial" w:hAnsi="Arial" w:cs="Arial"/>
          <w:b/>
          <w:b/>
          <w:bCs/>
        </w:rPr>
      </w:pPr>
      <w:r>
        <w:rPr>
          <w:rFonts w:cs="Arial" w:ascii="Arial" w:hAnsi="Arial"/>
        </w:rPr>
        <w:tab/>
      </w:r>
      <w:r>
        <w:rPr>
          <w:rFonts w:cs="Arial" w:ascii="Arial" w:hAnsi="Arial"/>
          <w:b/>
          <w:bCs/>
        </w:rPr>
        <w:t xml:space="preserve"> </w:t>
      </w:r>
    </w:p>
    <w:p>
      <w:pPr>
        <w:pStyle w:val="Blokbesedila1"/>
        <w:jc w:val="center"/>
        <w:rPr/>
      </w:pPr>
      <w:r>
        <w:rPr/>
        <w:drawing>
          <wp:inline distT="0" distB="0" distL="0" distR="0">
            <wp:extent cx="4500880" cy="3315335"/>
            <wp:effectExtent l="0" t="0" r="0" b="0"/>
            <wp:docPr id="2"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
                    <pic:cNvPicPr>
                      <a:picLocks noChangeAspect="1" noChangeArrowheads="1"/>
                    </pic:cNvPicPr>
                  </pic:nvPicPr>
                  <pic:blipFill>
                    <a:blip r:embed="rId3"/>
                    <a:stretch>
                      <a:fillRect/>
                    </a:stretch>
                  </pic:blipFill>
                  <pic:spPr bwMode="auto">
                    <a:xfrm>
                      <a:off x="0" y="0"/>
                      <a:ext cx="4500880" cy="3315335"/>
                    </a:xfrm>
                    <a:prstGeom prst="rect">
                      <a:avLst/>
                    </a:prstGeom>
                  </pic:spPr>
                </pic:pic>
              </a:graphicData>
            </a:graphic>
          </wp:inline>
        </w:drawing>
      </w:r>
    </w:p>
    <w:p>
      <w:pPr>
        <w:pStyle w:val="Naslov2"/>
        <w:numPr>
          <w:ilvl w:val="1"/>
          <w:numId w:val="2"/>
        </w:numPr>
        <w:rPr>
          <w:rFonts w:ascii="Arial" w:hAnsi="Arial"/>
          <w:sz w:val="26"/>
          <w:szCs w:val="26"/>
        </w:rPr>
      </w:pPr>
      <w:r>
        <w:rPr>
          <w:rFonts w:eastAsia="Arial" w:ascii="Arial" w:hAnsi="Arial"/>
          <w:b/>
          <w:bCs/>
          <w:sz w:val="20"/>
        </w:rPr>
        <w:t xml:space="preserve"> </w:t>
      </w:r>
    </w:p>
    <w:p>
      <w:pPr>
        <w:pStyle w:val="Naslov2"/>
        <w:numPr>
          <w:ilvl w:val="1"/>
          <w:numId w:val="2"/>
        </w:numPr>
        <w:rPr/>
      </w:pPr>
      <w:r>
        <w:rPr>
          <w:rFonts w:ascii="Arial" w:hAnsi="Arial"/>
          <w:bCs/>
          <w:i/>
          <w:sz w:val="24"/>
        </w:rPr>
        <w:t>PRIJAVNINA</w:t>
      </w:r>
      <w:r>
        <w:rPr>
          <w:rFonts w:ascii="Arial" w:hAnsi="Arial"/>
          <w:b/>
          <w:bCs/>
          <w:i/>
          <w:sz w:val="24"/>
        </w:rPr>
        <w:t xml:space="preserve">: </w:t>
      </w:r>
      <w:r>
        <w:rPr>
          <w:rFonts w:ascii="Arial" w:hAnsi="Arial"/>
          <w:bCs/>
          <w:i/>
          <w:sz w:val="24"/>
        </w:rPr>
        <w:t xml:space="preserve">7 EUR odrasli, </w:t>
      </w:r>
      <w:r>
        <w:rPr>
          <w:rFonts w:ascii="Arial" w:hAnsi="Arial"/>
          <w:bCs/>
          <w:i/>
          <w:sz w:val="24"/>
        </w:rPr>
        <w:t>5</w:t>
      </w:r>
      <w:r>
        <w:rPr>
          <w:rFonts w:ascii="Arial" w:hAnsi="Arial"/>
          <w:bCs/>
          <w:i/>
          <w:sz w:val="24"/>
        </w:rPr>
        <w:t xml:space="preserve"> EUR otroci</w:t>
      </w:r>
    </w:p>
    <w:p>
      <w:pPr>
        <w:pStyle w:val="Normal"/>
        <w:jc w:val="center"/>
        <w:rPr>
          <w:rFonts w:ascii="Arial" w:hAnsi="Arial" w:cs="Arial"/>
          <w:bCs/>
          <w:i/>
          <w:i/>
        </w:rPr>
      </w:pPr>
      <w:bookmarkStart w:id="0" w:name="_GoBack"/>
      <w:bookmarkStart w:id="1" w:name="_GoBack"/>
      <w:bookmarkEnd w:id="1"/>
      <w:r>
        <w:rPr>
          <w:rFonts w:cs="Arial" w:ascii="Arial" w:hAnsi="Arial"/>
          <w:bCs/>
          <w:i/>
        </w:rPr>
      </w:r>
    </w:p>
    <w:p>
      <w:pPr>
        <w:pStyle w:val="Normal"/>
        <w:jc w:val="center"/>
        <w:rPr>
          <w:rFonts w:ascii="Arial" w:hAnsi="Arial" w:cs="Arial"/>
        </w:rPr>
      </w:pPr>
      <w:r>
        <w:rPr>
          <w:rFonts w:cs="Arial" w:ascii="Arial" w:hAnsi="Arial"/>
          <w:bCs/>
          <w:sz w:val="22"/>
          <w:szCs w:val="22"/>
        </w:rPr>
        <w:t xml:space="preserve">V </w:t>
      </w:r>
      <w:r>
        <w:rPr>
          <w:rFonts w:cs="Arial" w:ascii="Arial" w:hAnsi="Arial"/>
          <w:sz w:val="22"/>
          <w:szCs w:val="22"/>
        </w:rPr>
        <w:t>ceno so  vključeni stroški vodenja,  informacijsko gradivo, čaj in topla malica ob zaključku pohoda.</w:t>
      </w:r>
    </w:p>
    <w:p>
      <w:pPr>
        <w:pStyle w:val="Normal"/>
        <w:jc w:val="center"/>
        <w:rPr>
          <w:rFonts w:ascii="Arial" w:hAnsi="Arial" w:cs="Arial"/>
          <w:sz w:val="22"/>
          <w:szCs w:val="22"/>
        </w:rPr>
      </w:pPr>
      <w:r>
        <w:rPr>
          <w:rFonts w:cs="Arial" w:ascii="Arial" w:hAnsi="Arial"/>
          <w:sz w:val="22"/>
          <w:szCs w:val="22"/>
        </w:rPr>
      </w:r>
    </w:p>
    <w:p>
      <w:pPr>
        <w:pStyle w:val="Normal"/>
        <w:jc w:val="center"/>
        <w:rPr>
          <w:rFonts w:ascii="Arial" w:hAnsi="Arial" w:cs="Arial"/>
          <w:b/>
          <w:b/>
          <w:bCs/>
        </w:rPr>
      </w:pPr>
      <w:r>
        <w:rPr>
          <w:rFonts w:cs="Arial" w:ascii="Arial" w:hAnsi="Arial"/>
          <w:b/>
          <w:bCs/>
        </w:rPr>
        <w:t>V primeru močnega dežja bo pohod izveden  26. 10 2019 !</w:t>
      </w:r>
    </w:p>
    <w:p>
      <w:pPr>
        <w:pStyle w:val="Normal"/>
        <w:jc w:val="center"/>
        <w:rPr>
          <w:rFonts w:ascii="Arial" w:hAnsi="Arial" w:cs="Arial"/>
          <w:b/>
          <w:b/>
          <w:bCs/>
        </w:rPr>
      </w:pPr>
      <w:r>
        <w:rPr>
          <w:rFonts w:cs="Arial" w:ascii="Arial" w:hAnsi="Arial"/>
          <w:b/>
          <w:bCs/>
        </w:rPr>
      </w:r>
    </w:p>
    <w:p>
      <w:pPr>
        <w:pStyle w:val="Normal"/>
        <w:jc w:val="center"/>
        <w:rPr/>
      </w:pPr>
      <w:r>
        <w:rPr>
          <w:rFonts w:cs="Arial" w:ascii="Arial" w:hAnsi="Arial"/>
          <w:b/>
          <w:bCs/>
          <w:i/>
          <w:sz w:val="32"/>
          <w:szCs w:val="32"/>
        </w:rPr>
        <w:t>VLJUDNO VABLJENI!</w:t>
      </w:r>
    </w:p>
    <w:sectPr>
      <w:type w:val="nextPage"/>
      <w:pgSz w:w="11906" w:h="16838"/>
      <w:pgMar w:left="720" w:right="720" w:header="0" w:top="720" w:footer="0" w:bottom="72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Segoe UI">
    <w:charset w:val="ee"/>
    <w:family w:val="roman"/>
    <w:pitch w:val="variable"/>
  </w:font>
  <w:font w:name="Liberation Sans">
    <w:altName w:val="Arial"/>
    <w:charset w:val="ee"/>
    <w:family w:val="roman"/>
    <w:pitch w:val="variable"/>
  </w:font>
  <w:font w:name="Arial">
    <w:charset w:val="ee"/>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slov1"/>
      <w:numFmt w:val="none"/>
      <w:suff w:val="nothing"/>
      <w:lvlText w:val=""/>
      <w:lvlJc w:val="left"/>
      <w:pPr>
        <w:ind w:left="0" w:hanging="0"/>
      </w:pPr>
    </w:lvl>
    <w:lvl w:ilvl="1">
      <w:start w:val="1"/>
      <w:pStyle w:val="Naslov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6"/>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sl-S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sl-SI"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35ef"/>
    <w:pPr>
      <w:widowControl/>
      <w:suppressAutoHyphens w:val="true"/>
      <w:bidi w:val="0"/>
      <w:spacing w:lineRule="auto" w:line="240" w:before="0" w:after="0"/>
      <w:jc w:val="left"/>
    </w:pPr>
    <w:rPr>
      <w:rFonts w:ascii="Times New Roman" w:hAnsi="Times New Roman" w:eastAsia="Times New Roman" w:cs="Times New Roman"/>
      <w:color w:val="00000A"/>
      <w:sz w:val="20"/>
      <w:szCs w:val="20"/>
      <w:lang w:val="sl-SI" w:eastAsia="zh-CN" w:bidi="ar-SA"/>
    </w:rPr>
  </w:style>
  <w:style w:type="paragraph" w:styleId="Naslov1">
    <w:name w:val="Heading 1"/>
    <w:basedOn w:val="Normal"/>
    <w:link w:val="Naslov1Znak"/>
    <w:qFormat/>
    <w:rsid w:val="007a2eb3"/>
    <w:pPr>
      <w:keepNext/>
      <w:numPr>
        <w:ilvl w:val="0"/>
        <w:numId w:val="1"/>
      </w:numPr>
      <w:suppressAutoHyphens w:val="false"/>
      <w:jc w:val="center"/>
      <w:outlineLvl w:val="0"/>
      <w:outlineLvl w:val="0"/>
    </w:pPr>
    <w:rPr>
      <w:rFonts w:ascii="Liberation Serif" w:hAnsi="Liberation Serif" w:eastAsia="SimSun" w:cs="Arial"/>
      <w:i/>
      <w:iCs/>
      <w:color w:val="00000A"/>
      <w:sz w:val="36"/>
      <w:szCs w:val="24"/>
      <w:lang w:bidi="hi-IN"/>
    </w:rPr>
  </w:style>
  <w:style w:type="paragraph" w:styleId="Naslov2">
    <w:name w:val="Heading 2"/>
    <w:basedOn w:val="Normal"/>
    <w:link w:val="Naslov2Znak"/>
    <w:qFormat/>
    <w:rsid w:val="007a2eb3"/>
    <w:pPr>
      <w:keepNext/>
      <w:numPr>
        <w:ilvl w:val="1"/>
        <w:numId w:val="1"/>
      </w:numPr>
      <w:suppressAutoHyphens w:val="false"/>
      <w:jc w:val="center"/>
      <w:outlineLvl w:val="1"/>
      <w:outlineLvl w:val="1"/>
    </w:pPr>
    <w:rPr>
      <w:rFonts w:ascii="Liberation Serif" w:hAnsi="Liberation Serif" w:eastAsia="SimSun" w:cs="Arial"/>
      <w:color w:val="00000A"/>
      <w:sz w:val="28"/>
      <w:szCs w:val="24"/>
      <w:lang w:bidi="hi-IN"/>
    </w:rPr>
  </w:style>
  <w:style w:type="character" w:styleId="DefaultParagraphFont" w:default="1">
    <w:name w:val="Default Paragraph Font"/>
    <w:uiPriority w:val="1"/>
    <w:semiHidden/>
    <w:unhideWhenUsed/>
    <w:qFormat/>
    <w:rPr/>
  </w:style>
  <w:style w:type="character" w:styleId="Naslov1Znak" w:customStyle="1">
    <w:name w:val="Naslov 1 Znak"/>
    <w:basedOn w:val="DefaultParagraphFont"/>
    <w:link w:val="Naslov1"/>
    <w:qFormat/>
    <w:rsid w:val="007a2eb3"/>
    <w:rPr>
      <w:rFonts w:ascii="Liberation Serif" w:hAnsi="Liberation Serif" w:eastAsia="SimSun" w:cs="Arial"/>
      <w:i/>
      <w:iCs/>
      <w:color w:val="00000A"/>
      <w:sz w:val="36"/>
      <w:szCs w:val="24"/>
      <w:lang w:eastAsia="zh-CN" w:bidi="hi-IN"/>
    </w:rPr>
  </w:style>
  <w:style w:type="character" w:styleId="Naslov2Znak" w:customStyle="1">
    <w:name w:val="Naslov 2 Znak"/>
    <w:basedOn w:val="DefaultParagraphFont"/>
    <w:link w:val="Naslov2"/>
    <w:qFormat/>
    <w:rsid w:val="007a2eb3"/>
    <w:rPr>
      <w:rFonts w:ascii="Liberation Serif" w:hAnsi="Liberation Serif" w:eastAsia="SimSun" w:cs="Arial"/>
      <w:color w:val="00000A"/>
      <w:sz w:val="28"/>
      <w:szCs w:val="24"/>
      <w:lang w:eastAsia="zh-CN" w:bidi="hi-IN"/>
    </w:rPr>
  </w:style>
  <w:style w:type="character" w:styleId="BesedilooblakaZnak" w:customStyle="1">
    <w:name w:val="Besedilo oblačka Znak"/>
    <w:basedOn w:val="DefaultParagraphFont"/>
    <w:link w:val="Besedilooblaka"/>
    <w:uiPriority w:val="99"/>
    <w:semiHidden/>
    <w:qFormat/>
    <w:rsid w:val="0011235a"/>
    <w:rPr>
      <w:rFonts w:ascii="Segoe UI" w:hAnsi="Segoe UI" w:eastAsia="Times New Roman" w:cs="Segoe UI"/>
      <w:sz w:val="18"/>
      <w:szCs w:val="18"/>
      <w:lang w:eastAsia="zh-CN"/>
    </w:rPr>
  </w:style>
  <w:style w:type="character" w:styleId="ListLabel1">
    <w:name w:val="ListLabel 1"/>
    <w:qFormat/>
    <w:rPr>
      <w:rFonts w:cs="Wingdings"/>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paragraph" w:styleId="Naslov">
    <w:name w:val="Naslov"/>
    <w:basedOn w:val="Normal"/>
    <w:next w:val="Telobesedila"/>
    <w:qFormat/>
    <w:pPr>
      <w:keepNext/>
      <w:spacing w:before="240" w:after="120"/>
    </w:pPr>
    <w:rPr>
      <w:rFonts w:ascii="Liberation Sans" w:hAnsi="Liberation Sans" w:eastAsia="Microsoft YaHei" w:cs="Arial"/>
      <w:sz w:val="28"/>
      <w:szCs w:val="28"/>
    </w:rPr>
  </w:style>
  <w:style w:type="paragraph" w:styleId="Telobesedila">
    <w:name w:val="Body Text"/>
    <w:basedOn w:val="Normal"/>
    <w:pPr>
      <w:spacing w:lineRule="auto" w:line="288" w:before="0" w:after="140"/>
    </w:pPr>
    <w:rPr/>
  </w:style>
  <w:style w:type="paragraph" w:styleId="Seznam">
    <w:name w:val="List"/>
    <w:basedOn w:val="Telobesedila"/>
    <w:pPr/>
    <w:rPr>
      <w:rFonts w:cs="Arial"/>
    </w:rPr>
  </w:style>
  <w:style w:type="paragraph" w:styleId="Napis">
    <w:name w:val="Caption"/>
    <w:basedOn w:val="Normal"/>
    <w:qFormat/>
    <w:pPr>
      <w:suppressLineNumbers/>
      <w:spacing w:before="120" w:after="120"/>
    </w:pPr>
    <w:rPr>
      <w:rFonts w:cs="Arial"/>
      <w:i/>
      <w:iCs/>
      <w:sz w:val="24"/>
      <w:szCs w:val="24"/>
    </w:rPr>
  </w:style>
  <w:style w:type="paragraph" w:styleId="Kazalo">
    <w:name w:val="Kazalo"/>
    <w:basedOn w:val="Normal"/>
    <w:qFormat/>
    <w:pPr>
      <w:suppressLineNumbers/>
    </w:pPr>
    <w:rPr>
      <w:rFonts w:cs="Arial"/>
    </w:rPr>
  </w:style>
  <w:style w:type="paragraph" w:styleId="Blokbesedila1" w:customStyle="1">
    <w:name w:val="Blok besedila1"/>
    <w:basedOn w:val="Normal"/>
    <w:qFormat/>
    <w:rsid w:val="002435ef"/>
    <w:pPr>
      <w:spacing w:lineRule="auto" w:line="360"/>
      <w:ind w:left="847" w:right="447" w:hanging="284"/>
    </w:pPr>
    <w:rPr>
      <w:sz w:val="22"/>
    </w:rPr>
  </w:style>
  <w:style w:type="paragraph" w:styleId="BalloonText">
    <w:name w:val="Balloon Text"/>
    <w:basedOn w:val="Normal"/>
    <w:link w:val="BesedilooblakaZnak"/>
    <w:uiPriority w:val="99"/>
    <w:semiHidden/>
    <w:unhideWhenUsed/>
    <w:qFormat/>
    <w:rsid w:val="0011235a"/>
    <w:pPr/>
    <w:rPr>
      <w:rFonts w:ascii="Segoe UI" w:hAnsi="Segoe UI" w:cs="Segoe UI"/>
      <w:sz w:val="18"/>
      <w:szCs w:val="18"/>
    </w:rPr>
  </w:style>
  <w:style w:type="numbering" w:styleId="NoList" w:default="1">
    <w:name w:val="No List"/>
    <w:uiPriority w:val="99"/>
    <w:semiHidden/>
    <w:unhideWhenUsed/>
    <w:qFormat/>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LibreOffice/5.3.3.2$Windows_X86_64 LibreOffice_project/3d9a8b4b4e538a85e0782bd6c2d430bafe583448</Application>
  <Pages>1</Pages>
  <Words>176</Words>
  <Characters>967</Characters>
  <CharactersWithSpaces>1142</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2019-09-10T18:33:00Z</dcterms:created>
  <dc:creator>Jože Grozde</dc:creator>
  <dc:description/>
  <dc:language>sl-SI</dc:language>
  <cp:lastModifiedBy/>
  <cp:lastPrinted>2019-09-10T18:42:00Z</cp:lastPrinted>
  <dcterms:modified xsi:type="dcterms:W3CDTF">2019-10-03T10:24:40Z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